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4E" w:rsidRDefault="00E8684E" w:rsidP="00E8684E">
      <w:pPr>
        <w:spacing w:line="520" w:lineRule="exact"/>
        <w:rPr>
          <w:rFonts w:ascii="仿宋_GB2312" w:eastAsia="仿宋_GB2312" w:hint="eastAsia"/>
          <w:szCs w:val="32"/>
        </w:rPr>
      </w:pPr>
    </w:p>
    <w:p w:rsidR="00E8684E" w:rsidRPr="00505D5A" w:rsidRDefault="00E8684E" w:rsidP="00E8684E">
      <w:pPr>
        <w:spacing w:line="520" w:lineRule="exact"/>
        <w:rPr>
          <w:rFonts w:ascii="仿宋_GB2312" w:eastAsia="仿宋_GB2312" w:hint="eastAsia"/>
          <w:szCs w:val="32"/>
        </w:rPr>
      </w:pPr>
      <w:r w:rsidRPr="001837D4">
        <w:rPr>
          <w:rFonts w:ascii="仿宋_GB2312" w:eastAsia="仿宋_GB2312" w:hint="eastAsia"/>
          <w:szCs w:val="32"/>
        </w:rPr>
        <w:t>《优秀等次名额分配表》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0"/>
        <w:gridCol w:w="1418"/>
      </w:tblGrid>
      <w:tr w:rsidR="00E8684E" w:rsidTr="004102C3">
        <w:trPr>
          <w:trHeight w:val="55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主管院领导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部    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优秀指标</w:t>
            </w:r>
          </w:p>
        </w:tc>
      </w:tr>
      <w:tr w:rsidR="00E8684E" w:rsidTr="004102C3">
        <w:trPr>
          <w:trHeight w:val="64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郭克</w:t>
            </w:r>
            <w:r>
              <w:rPr>
                <w:rFonts w:ascii="仿宋_GB2312" w:eastAsia="仿宋_GB2312" w:hAnsi="宋体"/>
                <w:sz w:val="24"/>
                <w:szCs w:val="24"/>
              </w:rPr>
              <w:t>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党办、组织部、宣传部、团委、离退休工作处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2名</w:t>
            </w:r>
          </w:p>
        </w:tc>
      </w:tr>
      <w:tr w:rsidR="00E8684E" w:rsidTr="004102C3">
        <w:trPr>
          <w:trHeight w:val="59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杨明星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人事处、学报编辑部、国际教育学院、</w:t>
            </w:r>
            <w:proofErr w:type="gramStart"/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思政教学</w:t>
            </w:r>
            <w:proofErr w:type="gramEnd"/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6名</w:t>
            </w:r>
          </w:p>
        </w:tc>
      </w:tr>
      <w:tr w:rsidR="00E8684E" w:rsidTr="004102C3">
        <w:trPr>
          <w:trHeight w:val="50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王  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计划财务处、保卫处、后勤管理处、资产管理处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</w:tr>
      <w:tr w:rsidR="00E8684E" w:rsidTr="004102C3">
        <w:trPr>
          <w:trHeight w:val="52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李泽华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教务处、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招办、</w:t>
            </w:r>
            <w:r>
              <w:rPr>
                <w:rFonts w:ascii="仿宋_GB2312" w:eastAsia="仿宋_GB2312" w:hAnsi="宋体"/>
                <w:sz w:val="24"/>
                <w:szCs w:val="24"/>
              </w:rPr>
              <w:t>校企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宋体"/>
                <w:sz w:val="24"/>
                <w:szCs w:val="24"/>
              </w:rPr>
              <w:t>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2名</w:t>
            </w:r>
          </w:p>
        </w:tc>
      </w:tr>
      <w:tr w:rsidR="00E8684E" w:rsidTr="004102C3">
        <w:trPr>
          <w:trHeight w:val="45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王列富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学生处、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科研处</w:t>
            </w: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、就业指导办公室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、中专部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2名</w:t>
            </w:r>
          </w:p>
        </w:tc>
      </w:tr>
      <w:tr w:rsidR="00E8684E" w:rsidTr="004102C3">
        <w:trPr>
          <w:trHeight w:val="45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张历凭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院办、基建处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、后勤服务集团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</w:tr>
      <w:tr w:rsidR="00E8684E" w:rsidTr="004102C3">
        <w:trPr>
          <w:trHeight w:val="44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郭克明</w:t>
            </w:r>
          </w:p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任运太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纪委、工会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1名</w:t>
            </w:r>
          </w:p>
        </w:tc>
      </w:tr>
      <w:tr w:rsidR="00E8684E" w:rsidRPr="00772CCC" w:rsidTr="004102C3">
        <w:trPr>
          <w:trHeight w:val="45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李新毓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4E" w:rsidRPr="00772CCC" w:rsidRDefault="00E8684E" w:rsidP="004102C3">
            <w:pPr>
              <w:spacing w:line="24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72CCC">
              <w:rPr>
                <w:rFonts w:ascii="仿宋_GB2312" w:eastAsia="仿宋_GB2312" w:hAnsi="宋体" w:hint="eastAsia"/>
                <w:sz w:val="24"/>
                <w:szCs w:val="24"/>
              </w:rPr>
              <w:t>网络中心、图书馆、培训处、成人教育学院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4E" w:rsidRPr="00772CCC" w:rsidRDefault="00E8684E" w:rsidP="004102C3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6名</w:t>
            </w:r>
          </w:p>
        </w:tc>
      </w:tr>
    </w:tbl>
    <w:p w:rsidR="00E8684E" w:rsidRDefault="00E8684E" w:rsidP="00E8684E">
      <w:pPr>
        <w:spacing w:line="540" w:lineRule="exact"/>
        <w:rPr>
          <w:rFonts w:ascii="仿宋_GB2312" w:eastAsia="仿宋_GB2312" w:hint="eastAsia"/>
          <w:sz w:val="28"/>
          <w:szCs w:val="32"/>
        </w:rPr>
      </w:pPr>
    </w:p>
    <w:p w:rsidR="00E8684E" w:rsidRDefault="00E8684E" w:rsidP="00E8684E">
      <w:pPr>
        <w:spacing w:line="540" w:lineRule="exact"/>
        <w:rPr>
          <w:rFonts w:ascii="仿宋_GB2312" w:eastAsia="仿宋_GB2312" w:hint="eastAsia"/>
          <w:sz w:val="28"/>
          <w:szCs w:val="32"/>
        </w:rPr>
      </w:pPr>
    </w:p>
    <w:p w:rsidR="00E8684E" w:rsidRDefault="00E8684E" w:rsidP="00E8684E">
      <w:pPr>
        <w:spacing w:line="540" w:lineRule="exac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《二级学院优秀等次名额分配表》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1520"/>
        <w:gridCol w:w="2484"/>
        <w:gridCol w:w="1379"/>
      </w:tblGrid>
      <w:tr w:rsidR="00E8684E" w:rsidRPr="005D606D" w:rsidTr="004102C3">
        <w:trPr>
          <w:trHeight w:val="640"/>
        </w:trPr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二级学院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优秀指标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二级院部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优秀指标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护理学院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Pr="005D606D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会计学院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5名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检验技术学院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5D606D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建筑工程学院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6名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6名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汽车与机电工程学院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4名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数学与计算机科学学院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10名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体育教学部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3名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学前教育学院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9名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药学院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5名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医学院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10名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公共艺术教育中心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1名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医学化学教学部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2名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应用外国语学院</w:t>
            </w: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 w:rsidRPr="005D606D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</w:tr>
      <w:tr w:rsidR="00E8684E" w:rsidRPr="005D606D" w:rsidTr="004102C3">
        <w:tc>
          <w:tcPr>
            <w:tcW w:w="18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语言与传媒学院</w:t>
            </w:r>
          </w:p>
        </w:tc>
        <w:tc>
          <w:tcPr>
            <w:tcW w:w="903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D606D">
              <w:rPr>
                <w:rFonts w:ascii="仿宋_GB2312" w:eastAsia="仿宋_GB2312" w:hint="eastAsia"/>
                <w:sz w:val="24"/>
                <w:szCs w:val="24"/>
              </w:rPr>
              <w:t>9名</w:t>
            </w:r>
          </w:p>
        </w:tc>
        <w:tc>
          <w:tcPr>
            <w:tcW w:w="1475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E8684E" w:rsidRPr="005D606D" w:rsidRDefault="00E8684E" w:rsidP="004102C3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75F0D" w:rsidRDefault="00B75F0D">
      <w:bookmarkStart w:id="0" w:name="_GoBack"/>
      <w:bookmarkEnd w:id="0"/>
    </w:p>
    <w:sectPr w:rsidR="00B7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4E"/>
    <w:rsid w:val="00B75F0D"/>
    <w:rsid w:val="00E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15DDD-3764-44B1-B513-82C8648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4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2017-03-14T01:56:00Z</dcterms:created>
  <dcterms:modified xsi:type="dcterms:W3CDTF">2017-03-14T01:56:00Z</dcterms:modified>
</cp:coreProperties>
</file>